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8B" w:rsidRPr="009E069D" w:rsidRDefault="00B948E4" w:rsidP="009E069D">
      <w:pPr>
        <w:spacing w:after="0" w:line="240" w:lineRule="auto"/>
        <w:jc w:val="center"/>
        <w:rPr>
          <w:rFonts w:eastAsia="Times New Roman" w:cs="Times New Roman"/>
          <w:bCs/>
          <w:sz w:val="32"/>
          <w:szCs w:val="32"/>
          <w:lang w:eastAsia="it-IT"/>
        </w:rPr>
      </w:pPr>
      <w:r w:rsidRPr="009E069D">
        <w:rPr>
          <w:rFonts w:eastAsia="Times New Roman" w:cs="Times New Roman"/>
          <w:bCs/>
          <w:sz w:val="32"/>
          <w:szCs w:val="32"/>
          <w:lang w:eastAsia="it-IT"/>
        </w:rPr>
        <w:t>La Provvidenza</w:t>
      </w:r>
    </w:p>
    <w:p w:rsidR="0041578B" w:rsidRPr="0041578B" w:rsidRDefault="00B948E4" w:rsidP="009E069D">
      <w:pPr>
        <w:spacing w:after="0" w:line="240" w:lineRule="auto"/>
        <w:jc w:val="center"/>
        <w:rPr>
          <w:rFonts w:eastAsia="Times New Roman" w:cs="Times New Roman"/>
          <w:sz w:val="32"/>
          <w:szCs w:val="32"/>
          <w:lang w:eastAsia="it-IT"/>
        </w:rPr>
      </w:pPr>
      <w:r w:rsidRPr="009E069D">
        <w:rPr>
          <w:rFonts w:eastAsia="Times New Roman" w:cs="Times New Roman"/>
          <w:bCs/>
          <w:sz w:val="32"/>
          <w:szCs w:val="32"/>
          <w:lang w:eastAsia="it-IT"/>
        </w:rPr>
        <w:t>ci sta conducendo</w:t>
      </w:r>
    </w:p>
    <w:p w:rsidR="009E069D" w:rsidRDefault="00B948E4" w:rsidP="009E069D">
      <w:pPr>
        <w:spacing w:before="100" w:beforeAutospacing="1" w:after="100" w:afterAutospacing="1" w:line="240" w:lineRule="auto"/>
        <w:rPr>
          <w:rFonts w:ascii="Calibri" w:eastAsia="Times New Roman" w:hAnsi="Calibri" w:cs="Times New Roman"/>
          <w:bCs/>
          <w:sz w:val="24"/>
          <w:szCs w:val="24"/>
          <w:lang w:eastAsia="it-IT"/>
        </w:rPr>
      </w:pPr>
      <w:r w:rsidRPr="009E069D">
        <w:rPr>
          <w:rFonts w:ascii="Calibri" w:eastAsia="Times New Roman" w:hAnsi="Calibri" w:cs="Times New Roman"/>
          <w:bCs/>
          <w:sz w:val="24"/>
          <w:szCs w:val="24"/>
          <w:lang w:eastAsia="it-IT"/>
        </w:rPr>
        <w:t>Nell'esercizio quotidiano del nostro ministero pastorale ci feriscono talora l'orecchio suggestioni di persone, pur ardenti di zelo, ma non fornite di senso sovrabbondante di discrezione e di misura.</w:t>
      </w:r>
    </w:p>
    <w:p w:rsidR="009E069D" w:rsidRDefault="0041578B" w:rsidP="009E069D">
      <w:pPr>
        <w:spacing w:before="100" w:beforeAutospacing="1" w:after="100" w:afterAutospacing="1" w:line="240" w:lineRule="auto"/>
        <w:rPr>
          <w:rFonts w:ascii="Calibri" w:eastAsia="Times New Roman" w:hAnsi="Calibri" w:cs="Times New Roman"/>
          <w:bCs/>
          <w:sz w:val="24"/>
          <w:szCs w:val="24"/>
          <w:lang w:eastAsia="it-IT"/>
        </w:rPr>
      </w:pPr>
      <w:r w:rsidRPr="0041578B">
        <w:rPr>
          <w:rFonts w:ascii="Calibri" w:eastAsia="Times New Roman" w:hAnsi="Calibri" w:cs="Times New Roman"/>
          <w:bCs/>
          <w:sz w:val="24"/>
          <w:szCs w:val="24"/>
          <w:lang w:eastAsia="it-IT"/>
        </w:rPr>
        <w:t>Nelle attuali condizioni della società umana essi non sono capaci di vedere altro che rovine e guai; vanno dicendo che i nostri tempi, se si confrontano con i secoli passati, risultano del tutto peggiori; e arrivano fino al punto di comportarsi come se non avessero nulla da imparare dalla storia, che è maestra di vita, e come se ai tempi dei precedenti Concili tutto procedesse felicemente quanto alla dottrina cristiana, alla morale, alla giusta libertà della Chiesa.</w:t>
      </w:r>
      <w:r w:rsidRPr="0041578B">
        <w:rPr>
          <w:rFonts w:ascii="Calibri" w:eastAsia="Times New Roman" w:hAnsi="Calibri" w:cs="Times New Roman"/>
          <w:sz w:val="24"/>
          <w:szCs w:val="24"/>
          <w:lang w:eastAsia="it-IT"/>
        </w:rPr>
        <w:t xml:space="preserve"> </w:t>
      </w:r>
      <w:r w:rsidRPr="0041578B">
        <w:rPr>
          <w:rFonts w:ascii="Times New Roman" w:eastAsia="Times New Roman" w:hAnsi="Times New Roman" w:cs="Times New Roman"/>
          <w:sz w:val="24"/>
          <w:szCs w:val="24"/>
          <w:lang w:eastAsia="it-IT"/>
        </w:rPr>
        <w:br/>
      </w:r>
      <w:r w:rsidRPr="0041578B">
        <w:rPr>
          <w:rFonts w:eastAsia="Times New Roman" w:cs="Times New Roman"/>
          <w:bCs/>
          <w:sz w:val="24"/>
          <w:szCs w:val="24"/>
          <w:lang w:eastAsia="it-IT"/>
        </w:rPr>
        <w:t>A Noi sembra di dover risolutamente dissentire da codesti prof</w:t>
      </w:r>
      <w:r w:rsidR="009E069D">
        <w:rPr>
          <w:rFonts w:eastAsia="Times New Roman" w:cs="Times New Roman"/>
          <w:bCs/>
          <w:sz w:val="24"/>
          <w:szCs w:val="24"/>
          <w:lang w:eastAsia="it-IT"/>
        </w:rPr>
        <w:t xml:space="preserve">eti di sventura, che annunziano </w:t>
      </w:r>
      <w:r w:rsidRPr="0041578B">
        <w:rPr>
          <w:rFonts w:eastAsia="Times New Roman" w:cs="Times New Roman"/>
          <w:bCs/>
          <w:sz w:val="24"/>
          <w:szCs w:val="24"/>
          <w:lang w:eastAsia="it-IT"/>
        </w:rPr>
        <w:t>sempre il peggio, quasi incombesse la fine del mondo.</w:t>
      </w:r>
    </w:p>
    <w:p w:rsidR="00B948E4" w:rsidRPr="009E069D" w:rsidRDefault="0041578B" w:rsidP="009E069D">
      <w:pPr>
        <w:spacing w:before="100" w:beforeAutospacing="1" w:after="100" w:afterAutospacing="1" w:line="240" w:lineRule="auto"/>
        <w:rPr>
          <w:rFonts w:ascii="Calibri" w:eastAsia="Times New Roman" w:hAnsi="Calibri" w:cs="Times New Roman"/>
          <w:bCs/>
          <w:sz w:val="24"/>
          <w:szCs w:val="24"/>
          <w:lang w:eastAsia="it-IT"/>
        </w:rPr>
      </w:pPr>
      <w:r w:rsidRPr="0041578B">
        <w:rPr>
          <w:rFonts w:eastAsia="Times New Roman" w:cs="Times New Roman"/>
          <w:bCs/>
          <w:sz w:val="24"/>
          <w:szCs w:val="24"/>
          <w:lang w:eastAsia="it-IT"/>
        </w:rPr>
        <w:t>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w:t>
      </w:r>
    </w:p>
    <w:p w:rsidR="00B948E4" w:rsidRPr="009E069D" w:rsidRDefault="00B948E4" w:rsidP="009E069D">
      <w:pPr>
        <w:spacing w:before="100" w:beforeAutospacing="1" w:after="100" w:afterAutospacing="1" w:line="240" w:lineRule="auto"/>
        <w:jc w:val="both"/>
        <w:rPr>
          <w:rFonts w:eastAsia="Times New Roman" w:cs="Times New Roman"/>
          <w:i/>
          <w:sz w:val="20"/>
          <w:szCs w:val="20"/>
          <w:lang w:eastAsia="it-IT"/>
        </w:rPr>
      </w:pPr>
      <w:r w:rsidRPr="009E069D">
        <w:rPr>
          <w:rFonts w:eastAsia="Times New Roman" w:cs="Times New Roman"/>
          <w:i/>
          <w:sz w:val="20"/>
          <w:szCs w:val="20"/>
          <w:lang w:eastAsia="it-IT"/>
        </w:rPr>
        <w:t>(Giovanni XXIII, Discorso di apertura del Concilio, 11 ottobre 1962)</w:t>
      </w:r>
    </w:p>
    <w:p w:rsidR="00DB469C" w:rsidRPr="009E069D" w:rsidRDefault="0041578B" w:rsidP="00DB469C">
      <w:pPr>
        <w:spacing w:after="0" w:line="240" w:lineRule="auto"/>
        <w:jc w:val="center"/>
        <w:rPr>
          <w:rFonts w:eastAsia="Times New Roman" w:cs="Times New Roman"/>
          <w:bCs/>
          <w:sz w:val="32"/>
          <w:szCs w:val="32"/>
          <w:lang w:eastAsia="it-IT"/>
        </w:rPr>
      </w:pPr>
      <w:r w:rsidRPr="0041578B">
        <w:rPr>
          <w:rFonts w:ascii="Times New Roman" w:eastAsia="Times New Roman" w:hAnsi="Times New Roman" w:cs="Times New Roman"/>
          <w:sz w:val="24"/>
          <w:szCs w:val="24"/>
          <w:lang w:eastAsia="it-IT"/>
        </w:rPr>
        <w:br/>
      </w:r>
      <w:r w:rsidR="00DB469C" w:rsidRPr="009E069D">
        <w:rPr>
          <w:rFonts w:eastAsia="Times New Roman" w:cs="Times New Roman"/>
          <w:bCs/>
          <w:sz w:val="32"/>
          <w:szCs w:val="32"/>
          <w:lang w:eastAsia="it-IT"/>
        </w:rPr>
        <w:t>Custodire, approfondire,</w:t>
      </w:r>
    </w:p>
    <w:p w:rsidR="009E069D" w:rsidRDefault="00DB469C" w:rsidP="009E069D">
      <w:pPr>
        <w:spacing w:after="0" w:line="240" w:lineRule="auto"/>
        <w:jc w:val="center"/>
        <w:rPr>
          <w:rFonts w:eastAsia="Times New Roman" w:cs="Times New Roman"/>
          <w:bCs/>
          <w:sz w:val="32"/>
          <w:szCs w:val="32"/>
          <w:lang w:eastAsia="it-IT"/>
        </w:rPr>
      </w:pPr>
      <w:r w:rsidRPr="009E069D">
        <w:rPr>
          <w:rFonts w:eastAsia="Times New Roman" w:cs="Times New Roman"/>
          <w:bCs/>
          <w:sz w:val="32"/>
          <w:szCs w:val="32"/>
          <w:lang w:eastAsia="it-IT"/>
        </w:rPr>
        <w:t>presentare il tesoro</w:t>
      </w:r>
      <w:r w:rsidR="009E069D">
        <w:rPr>
          <w:rFonts w:eastAsia="Times New Roman" w:cs="Times New Roman"/>
          <w:bCs/>
          <w:sz w:val="32"/>
          <w:szCs w:val="32"/>
          <w:lang w:eastAsia="it-IT"/>
        </w:rPr>
        <w:t xml:space="preserve"> </w:t>
      </w:r>
      <w:r w:rsidRPr="009E069D">
        <w:rPr>
          <w:rFonts w:eastAsia="Times New Roman" w:cs="Times New Roman"/>
          <w:bCs/>
          <w:sz w:val="32"/>
          <w:szCs w:val="32"/>
          <w:lang w:eastAsia="it-IT"/>
        </w:rPr>
        <w:t>della dottrina cristiana</w:t>
      </w:r>
    </w:p>
    <w:p w:rsidR="009E069D" w:rsidRPr="009E069D" w:rsidRDefault="0041578B" w:rsidP="009E069D">
      <w:pPr>
        <w:spacing w:after="0" w:line="240" w:lineRule="auto"/>
        <w:rPr>
          <w:rFonts w:eastAsia="Times New Roman" w:cs="Times New Roman"/>
          <w:bCs/>
          <w:sz w:val="32"/>
          <w:szCs w:val="32"/>
          <w:lang w:eastAsia="it-IT"/>
        </w:rPr>
      </w:pPr>
      <w:r w:rsidRPr="0041578B">
        <w:rPr>
          <w:rFonts w:ascii="Times New Roman" w:eastAsia="Times New Roman" w:hAnsi="Times New Roman" w:cs="Times New Roman"/>
          <w:sz w:val="32"/>
          <w:szCs w:val="32"/>
          <w:lang w:eastAsia="it-IT"/>
        </w:rPr>
        <w:br/>
      </w:r>
      <w:r w:rsidRPr="0041578B">
        <w:rPr>
          <w:rFonts w:eastAsia="Times New Roman" w:cs="Times New Roman"/>
          <w:sz w:val="24"/>
          <w:szCs w:val="24"/>
          <w:lang w:eastAsia="it-IT"/>
        </w:rPr>
        <w:t xml:space="preserve">Però noi non dobbiamo soltanto custodire questo prezioso tesoro, come se ci preoccupassimo della sola antichità, ma, alacri, senza timore, dobbiamo continuare nell’opera che la nostra epoca esige, proseguendo il cammino che la Chiesa ha percorso per quasi venti secoli. </w:t>
      </w:r>
    </w:p>
    <w:p w:rsidR="00C01467" w:rsidRPr="009E069D" w:rsidRDefault="0041578B" w:rsidP="009E069D">
      <w:pPr>
        <w:spacing w:before="100" w:beforeAutospacing="1" w:after="100" w:afterAutospacing="1" w:line="240" w:lineRule="auto"/>
        <w:rPr>
          <w:rFonts w:eastAsia="Times New Roman" w:cs="Times New Roman"/>
          <w:sz w:val="24"/>
          <w:szCs w:val="24"/>
          <w:lang w:eastAsia="it-IT"/>
        </w:rPr>
      </w:pPr>
      <w:r w:rsidRPr="0041578B">
        <w:rPr>
          <w:rFonts w:eastAsia="Times New Roman" w:cs="Times New Roman"/>
          <w:bCs/>
          <w:sz w:val="24"/>
          <w:szCs w:val="24"/>
          <w:lang w:eastAsia="it-IT"/>
        </w:rPr>
        <w:t>Ma il nostro lavoro non consiste neppure, come scopo primario, nel discutere alcuni dei principali temi della dottrina ecclesiastica, e così richiamare più dettagliatamente quello che i Padri e i teologi antichi e moderni hanno insegnato e che ovviamente supponiamo non essere da voi ignorato, ma impresso nelle vostre</w:t>
      </w:r>
      <w:r w:rsidRPr="0041578B">
        <w:rPr>
          <w:rFonts w:eastAsia="Times New Roman" w:cs="Times New Roman"/>
          <w:b/>
          <w:bCs/>
          <w:sz w:val="24"/>
          <w:szCs w:val="24"/>
          <w:lang w:eastAsia="it-IT"/>
        </w:rPr>
        <w:t xml:space="preserve"> </w:t>
      </w:r>
      <w:r w:rsidRPr="0041578B">
        <w:rPr>
          <w:rFonts w:eastAsia="Times New Roman" w:cs="Times New Roman"/>
          <w:bCs/>
          <w:sz w:val="24"/>
          <w:szCs w:val="24"/>
          <w:lang w:eastAsia="it-IT"/>
        </w:rPr>
        <w:t>menti.</w:t>
      </w:r>
      <w:r w:rsidR="009E069D">
        <w:rPr>
          <w:rFonts w:eastAsia="Times New Roman" w:cs="Times New Roman"/>
          <w:sz w:val="24"/>
          <w:szCs w:val="24"/>
          <w:lang w:eastAsia="it-IT"/>
        </w:rPr>
        <w:t xml:space="preserve"> </w:t>
      </w:r>
    </w:p>
    <w:p w:rsidR="0041578B" w:rsidRPr="009E069D" w:rsidRDefault="0041578B" w:rsidP="0041578B">
      <w:pPr>
        <w:spacing w:before="100" w:beforeAutospacing="1" w:after="100" w:afterAutospacing="1" w:line="240" w:lineRule="auto"/>
        <w:rPr>
          <w:rFonts w:eastAsia="Times New Roman" w:cs="Times New Roman"/>
          <w:sz w:val="24"/>
          <w:szCs w:val="24"/>
          <w:lang w:eastAsia="it-IT"/>
        </w:rPr>
      </w:pPr>
      <w:r w:rsidRPr="0041578B">
        <w:rPr>
          <w:rFonts w:eastAsia="Times New Roman" w:cs="Times New Roman"/>
          <w:bCs/>
          <w:sz w:val="24"/>
          <w:szCs w:val="24"/>
          <w:lang w:eastAsia="it-IT"/>
        </w:rPr>
        <w:t>Per intavolare soltanto simili discussioni non era necessario indire un Concilio Ecumenico. Al presente bisogna invece che in questi nostri tempi l’intero insegnamento</w:t>
      </w:r>
      <w:r w:rsidRPr="0041578B">
        <w:rPr>
          <w:rFonts w:ascii="Times New Roman" w:eastAsia="Times New Roman" w:hAnsi="Times New Roman" w:cs="Times New Roman"/>
          <w:bCs/>
          <w:sz w:val="27"/>
          <w:szCs w:val="27"/>
          <w:lang w:eastAsia="it-IT"/>
        </w:rPr>
        <w:t xml:space="preserve"> </w:t>
      </w:r>
      <w:r w:rsidRPr="0041578B">
        <w:rPr>
          <w:rFonts w:eastAsia="Times New Roman" w:cs="Times New Roman"/>
          <w:bCs/>
          <w:sz w:val="24"/>
          <w:szCs w:val="24"/>
          <w:lang w:eastAsia="it-IT"/>
        </w:rPr>
        <w:t>cristiano sia sottoposto da tutti a nuovo esame, con animo sereno e pacato, senza nulla togliervi, in quella maniera accurata di pensare e di formulare le parole che risalta soprattutto negli atti dei Concili di Trento e Vaticano I; occorre che la stessa dottrina sia esaminata più largamente e più a fondo e gli animi ne siano più pienamente imbevuti e informati, come auspicano ardentemente tutti i sinceri fautori della verità cristiana, cattolica, apostolica; occorre che questa dottrina certa ed immutabile, alla quale si deve prestare un assenso fedele, sia approfondita ed esposta secondo quanto è richiesto dai nostri tempi. Altro è infatti il deposito della Fede, cioè le verità che sono contenute nella nostra veneranda dottrina, altro è il modo con il quale esse sono annunziate, sempre però nello stesso senso e nella stessa accezione.</w:t>
      </w:r>
      <w:r w:rsidRPr="0041578B">
        <w:rPr>
          <w:rFonts w:eastAsia="Times New Roman" w:cs="Times New Roman"/>
          <w:sz w:val="24"/>
          <w:szCs w:val="24"/>
          <w:lang w:eastAsia="it-IT"/>
        </w:rPr>
        <w:t xml:space="preserve"> Va data grande importanza a questo metodo e, se è necessario, applicato con pazienza; si dovrà cioè adottare quella forma di esposizione che più corrisponda al magistero, la cui indole è prevalentemente pastorale. </w:t>
      </w:r>
    </w:p>
    <w:p w:rsidR="005D4B9B" w:rsidRPr="009E069D" w:rsidRDefault="005D4B9B" w:rsidP="005D4B9B">
      <w:pPr>
        <w:spacing w:before="100" w:beforeAutospacing="1" w:after="100" w:afterAutospacing="1" w:line="240" w:lineRule="auto"/>
        <w:rPr>
          <w:rFonts w:eastAsia="Times New Roman" w:cs="Times New Roman"/>
          <w:i/>
          <w:sz w:val="20"/>
          <w:szCs w:val="20"/>
          <w:lang w:eastAsia="it-IT"/>
        </w:rPr>
      </w:pPr>
      <w:r w:rsidRPr="009E069D">
        <w:rPr>
          <w:rFonts w:eastAsia="Times New Roman" w:cs="Times New Roman"/>
          <w:i/>
          <w:sz w:val="20"/>
          <w:szCs w:val="20"/>
          <w:lang w:eastAsia="it-IT"/>
        </w:rPr>
        <w:t>(Giovanni XXIII, Discorso di apertura del Concilio, 11 ottobre 1962)</w:t>
      </w:r>
    </w:p>
    <w:p w:rsidR="00C01467" w:rsidRPr="0041578B" w:rsidRDefault="00C01467" w:rsidP="0041578B">
      <w:pPr>
        <w:spacing w:before="100" w:beforeAutospacing="1" w:after="100" w:afterAutospacing="1" w:line="240" w:lineRule="auto"/>
        <w:rPr>
          <w:rFonts w:ascii="Times New Roman" w:eastAsia="Times New Roman" w:hAnsi="Times New Roman" w:cs="Times New Roman"/>
          <w:sz w:val="24"/>
          <w:szCs w:val="24"/>
          <w:lang w:eastAsia="it-IT"/>
        </w:rPr>
      </w:pPr>
    </w:p>
    <w:sectPr w:rsidR="00C01467" w:rsidRPr="0041578B" w:rsidSect="009E069D">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displayVerticalDrawingGridEvery w:val="2"/>
  <w:characterSpacingControl w:val="doNotCompress"/>
  <w:compat/>
  <w:rsids>
    <w:rsidRoot w:val="0041578B"/>
    <w:rsid w:val="00053D67"/>
    <w:rsid w:val="003809BF"/>
    <w:rsid w:val="0041578B"/>
    <w:rsid w:val="005D4B9B"/>
    <w:rsid w:val="00875378"/>
    <w:rsid w:val="008C43AD"/>
    <w:rsid w:val="0099663E"/>
    <w:rsid w:val="009E069D"/>
    <w:rsid w:val="00A555B7"/>
    <w:rsid w:val="00B948E4"/>
    <w:rsid w:val="00C01467"/>
    <w:rsid w:val="00C45EB5"/>
    <w:rsid w:val="00DA256F"/>
    <w:rsid w:val="00DB46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5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1578B"/>
    <w:rPr>
      <w:color w:val="0000FF"/>
      <w:u w:val="single"/>
    </w:rPr>
  </w:style>
</w:styles>
</file>

<file path=word/webSettings.xml><?xml version="1.0" encoding="utf-8"?>
<w:webSettings xmlns:r="http://schemas.openxmlformats.org/officeDocument/2006/relationships" xmlns:w="http://schemas.openxmlformats.org/wordprocessingml/2006/main">
  <w:divs>
    <w:div w:id="1370646239">
      <w:bodyDiv w:val="1"/>
      <w:marLeft w:val="0"/>
      <w:marRight w:val="0"/>
      <w:marTop w:val="0"/>
      <w:marBottom w:val="0"/>
      <w:divBdr>
        <w:top w:val="none" w:sz="0" w:space="0" w:color="auto"/>
        <w:left w:val="none" w:sz="0" w:space="0" w:color="auto"/>
        <w:bottom w:val="none" w:sz="0" w:space="0" w:color="auto"/>
        <w:right w:val="none" w:sz="0" w:space="0" w:color="auto"/>
      </w:divBdr>
      <w:divsChild>
        <w:div w:id="18950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Company>Hewlett-Packard Company</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2018-10-10T22:07:00Z</dcterms:created>
  <dcterms:modified xsi:type="dcterms:W3CDTF">2018-10-10T22:07:00Z</dcterms:modified>
</cp:coreProperties>
</file>